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5F4A" w14:textId="46E2B6D6" w:rsidR="00486AFB" w:rsidRPr="006E0FA6" w:rsidRDefault="00486AFB" w:rsidP="00C02E58">
      <w:pPr>
        <w:ind w:right="270"/>
        <w:rPr>
          <w:rFonts w:cstheme="minorHAnsi"/>
          <w:sz w:val="24"/>
          <w:szCs w:val="24"/>
        </w:rPr>
      </w:pPr>
    </w:p>
    <w:p w14:paraId="40365C45" w14:textId="2F1C3A2E" w:rsidR="00486AFB" w:rsidRPr="00AD79EF" w:rsidRDefault="006518D8" w:rsidP="00C02E58">
      <w:pPr>
        <w:ind w:right="270"/>
        <w:rPr>
          <w:rFonts w:cstheme="minorHAnsi"/>
          <w:sz w:val="24"/>
          <w:szCs w:val="24"/>
        </w:rPr>
      </w:pPr>
      <w:r w:rsidRPr="006E0FA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8D7FF4" wp14:editId="1A49F48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35430" cy="724535"/>
            <wp:effectExtent l="0" t="0" r="7620" b="0"/>
            <wp:wrapThrough wrapText="bothSides">
              <wp:wrapPolygon edited="0">
                <wp:start x="0" y="0"/>
                <wp:lineTo x="0" y="21013"/>
                <wp:lineTo x="21439" y="21013"/>
                <wp:lineTo x="21439" y="0"/>
                <wp:lineTo x="0" y="0"/>
              </wp:wrapPolygon>
            </wp:wrapThrough>
            <wp:docPr id="2" name="Picture 2" descr="cid:image003.jpg@01D383BA.6A0DC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D383BA.6A0DC7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FA6">
        <w:rPr>
          <w:rFonts w:cstheme="minorHAnsi"/>
          <w:sz w:val="24"/>
          <w:szCs w:val="24"/>
        </w:rPr>
        <w:tab/>
      </w:r>
      <w:r w:rsidRPr="006E0FA6">
        <w:rPr>
          <w:rFonts w:cstheme="minorHAnsi"/>
          <w:sz w:val="24"/>
          <w:szCs w:val="24"/>
        </w:rPr>
        <w:tab/>
      </w:r>
      <w:r w:rsidRPr="006E0FA6">
        <w:rPr>
          <w:rFonts w:cstheme="minorHAnsi"/>
          <w:sz w:val="24"/>
          <w:szCs w:val="24"/>
        </w:rPr>
        <w:tab/>
      </w:r>
      <w:r w:rsidRPr="006E0FA6">
        <w:rPr>
          <w:rFonts w:cstheme="minorHAnsi"/>
          <w:sz w:val="24"/>
          <w:szCs w:val="24"/>
        </w:rPr>
        <w:tab/>
      </w:r>
      <w:r w:rsidRPr="006E0FA6">
        <w:rPr>
          <w:rFonts w:cstheme="minorHAnsi"/>
          <w:sz w:val="24"/>
          <w:szCs w:val="24"/>
        </w:rPr>
        <w:tab/>
      </w:r>
      <w:r w:rsidRPr="00AD79EF">
        <w:rPr>
          <w:rFonts w:cstheme="minorHAnsi"/>
          <w:b/>
          <w:sz w:val="24"/>
          <w:szCs w:val="24"/>
        </w:rPr>
        <w:t xml:space="preserve">Job Description </w:t>
      </w:r>
    </w:p>
    <w:p w14:paraId="007E9A5D" w14:textId="75683EC0" w:rsidR="00705832" w:rsidRPr="00AD79EF" w:rsidRDefault="006518D8" w:rsidP="006518D8">
      <w:pPr>
        <w:ind w:left="2880" w:right="270"/>
        <w:rPr>
          <w:rFonts w:cstheme="minorHAnsi"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t>Job Title:</w:t>
      </w:r>
      <w:r w:rsidR="00705832" w:rsidRPr="00AD79EF">
        <w:rPr>
          <w:rFonts w:cstheme="minorHAnsi"/>
          <w:sz w:val="24"/>
          <w:szCs w:val="24"/>
        </w:rPr>
        <w:tab/>
      </w:r>
      <w:r w:rsidR="00705832" w:rsidRPr="00AD79EF">
        <w:rPr>
          <w:rFonts w:cstheme="minorHAnsi"/>
          <w:sz w:val="24"/>
          <w:szCs w:val="24"/>
        </w:rPr>
        <w:tab/>
      </w:r>
      <w:r w:rsidR="002B6A56" w:rsidRPr="00AD79EF">
        <w:rPr>
          <w:rFonts w:cstheme="minorHAnsi"/>
          <w:b/>
          <w:sz w:val="24"/>
          <w:szCs w:val="24"/>
        </w:rPr>
        <w:t>CDL Driver, Warehouse Worker</w:t>
      </w:r>
      <w:r w:rsidR="00FD3355" w:rsidRPr="00AD79EF">
        <w:rPr>
          <w:rFonts w:cstheme="minorHAnsi"/>
          <w:sz w:val="24"/>
          <w:szCs w:val="24"/>
        </w:rPr>
        <w:br/>
      </w:r>
      <w:r w:rsidRPr="00AD79EF">
        <w:rPr>
          <w:rFonts w:cstheme="minorHAnsi"/>
          <w:b/>
          <w:sz w:val="24"/>
          <w:szCs w:val="24"/>
        </w:rPr>
        <w:t>Classification:</w:t>
      </w:r>
      <w:r w:rsidR="0028091A" w:rsidRPr="00AD79EF">
        <w:rPr>
          <w:rFonts w:cstheme="minorHAnsi"/>
          <w:sz w:val="24"/>
          <w:szCs w:val="24"/>
        </w:rPr>
        <w:t xml:space="preserve"> </w:t>
      </w:r>
      <w:r w:rsidR="0028091A" w:rsidRPr="00AD79EF">
        <w:rPr>
          <w:rFonts w:cstheme="minorHAnsi"/>
          <w:sz w:val="24"/>
          <w:szCs w:val="24"/>
        </w:rPr>
        <w:tab/>
      </w:r>
      <w:r w:rsidR="0028091A" w:rsidRPr="00AD79EF">
        <w:rPr>
          <w:rFonts w:cstheme="minorHAnsi"/>
          <w:sz w:val="24"/>
          <w:szCs w:val="24"/>
        </w:rPr>
        <w:tab/>
      </w:r>
      <w:r w:rsidRPr="00AD79EF">
        <w:rPr>
          <w:rFonts w:cstheme="minorHAnsi"/>
          <w:sz w:val="24"/>
          <w:szCs w:val="24"/>
        </w:rPr>
        <w:t>Full Time, 40 hours per week, Non-Exempt</w:t>
      </w:r>
      <w:r w:rsidR="00DF6174">
        <w:rPr>
          <w:rFonts w:cstheme="minorHAnsi"/>
          <w:sz w:val="24"/>
          <w:szCs w:val="24"/>
        </w:rPr>
        <w:t xml:space="preserve"> Hourly</w:t>
      </w:r>
      <w:r w:rsidR="0028091A" w:rsidRPr="00AD79EF">
        <w:rPr>
          <w:rFonts w:cstheme="minorHAnsi"/>
          <w:sz w:val="24"/>
          <w:szCs w:val="24"/>
        </w:rPr>
        <w:br/>
      </w:r>
      <w:r w:rsidRPr="00AD79EF">
        <w:rPr>
          <w:rFonts w:cstheme="minorHAnsi"/>
          <w:b/>
          <w:sz w:val="24"/>
          <w:szCs w:val="24"/>
        </w:rPr>
        <w:t>Department</w:t>
      </w:r>
      <w:r w:rsidR="0028091A" w:rsidRPr="00AD79EF">
        <w:rPr>
          <w:rFonts w:cstheme="minorHAnsi"/>
          <w:b/>
          <w:sz w:val="24"/>
          <w:szCs w:val="24"/>
        </w:rPr>
        <w:t>:</w:t>
      </w:r>
      <w:r w:rsidR="0028091A" w:rsidRPr="00AD79EF">
        <w:rPr>
          <w:rFonts w:cstheme="minorHAnsi"/>
          <w:sz w:val="24"/>
          <w:szCs w:val="24"/>
        </w:rPr>
        <w:t xml:space="preserve"> </w:t>
      </w:r>
      <w:r w:rsidR="0028091A" w:rsidRPr="00AD79EF">
        <w:rPr>
          <w:rFonts w:cstheme="minorHAnsi"/>
          <w:sz w:val="24"/>
          <w:szCs w:val="24"/>
        </w:rPr>
        <w:tab/>
      </w:r>
      <w:r w:rsidRPr="00AD79EF">
        <w:rPr>
          <w:rFonts w:cstheme="minorHAnsi"/>
          <w:sz w:val="24"/>
          <w:szCs w:val="24"/>
        </w:rPr>
        <w:tab/>
      </w:r>
      <w:r w:rsidR="002B6A56" w:rsidRPr="00AD79EF">
        <w:rPr>
          <w:rFonts w:cstheme="minorHAnsi"/>
          <w:sz w:val="24"/>
          <w:szCs w:val="24"/>
        </w:rPr>
        <w:t>Operations</w:t>
      </w:r>
      <w:r w:rsidR="0028091A" w:rsidRPr="00AD79EF">
        <w:rPr>
          <w:rFonts w:cstheme="minorHAnsi"/>
          <w:sz w:val="24"/>
          <w:szCs w:val="24"/>
        </w:rPr>
        <w:br/>
      </w:r>
      <w:r w:rsidRPr="00AD79EF">
        <w:rPr>
          <w:rFonts w:cstheme="minorHAnsi"/>
          <w:b/>
          <w:sz w:val="24"/>
          <w:szCs w:val="24"/>
        </w:rPr>
        <w:t>Reports to:</w:t>
      </w:r>
      <w:r w:rsidR="00705832" w:rsidRPr="00AD79EF">
        <w:rPr>
          <w:rFonts w:cstheme="minorHAnsi"/>
          <w:sz w:val="24"/>
          <w:szCs w:val="24"/>
        </w:rPr>
        <w:tab/>
      </w:r>
      <w:r w:rsidR="00F03221" w:rsidRPr="00AD79EF">
        <w:rPr>
          <w:rFonts w:cstheme="minorHAnsi"/>
          <w:sz w:val="24"/>
          <w:szCs w:val="24"/>
        </w:rPr>
        <w:tab/>
      </w:r>
      <w:r w:rsidR="002B6A56" w:rsidRPr="00AD79EF">
        <w:rPr>
          <w:rFonts w:cstheme="minorHAnsi"/>
          <w:sz w:val="24"/>
          <w:szCs w:val="24"/>
        </w:rPr>
        <w:t xml:space="preserve">Operations Distribution Supervisor </w:t>
      </w:r>
    </w:p>
    <w:p w14:paraId="28FADDEB" w14:textId="0E9C5E4D" w:rsidR="00EB7355" w:rsidRPr="00AD79EF" w:rsidRDefault="00312ADF" w:rsidP="008F0398">
      <w:pPr>
        <w:spacing w:after="0" w:line="240" w:lineRule="auto"/>
        <w:ind w:right="274"/>
        <w:rPr>
          <w:rFonts w:cstheme="minorHAnsi"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br/>
      </w:r>
      <w:r w:rsidR="006518D8" w:rsidRPr="00AD79EF">
        <w:rPr>
          <w:rFonts w:cstheme="minorHAnsi"/>
          <w:b/>
          <w:sz w:val="24"/>
          <w:szCs w:val="24"/>
        </w:rPr>
        <w:t>Job Summary</w:t>
      </w:r>
      <w:r w:rsidR="00FD3355" w:rsidRPr="00AD79EF">
        <w:rPr>
          <w:rFonts w:cstheme="minorHAnsi"/>
          <w:b/>
          <w:sz w:val="24"/>
          <w:szCs w:val="24"/>
        </w:rPr>
        <w:br/>
      </w:r>
      <w:r w:rsidR="009E584C" w:rsidRPr="00AD79EF">
        <w:rPr>
          <w:rFonts w:cstheme="minorHAnsi"/>
          <w:sz w:val="24"/>
          <w:szCs w:val="24"/>
        </w:rPr>
        <w:t>Montana Food Bank Network</w:t>
      </w:r>
      <w:r w:rsidR="006518D8" w:rsidRPr="00AD79EF">
        <w:rPr>
          <w:rFonts w:cstheme="minorHAnsi"/>
          <w:sz w:val="24"/>
          <w:szCs w:val="24"/>
        </w:rPr>
        <w:t xml:space="preserve"> (MFBN)</w:t>
      </w:r>
      <w:r w:rsidR="009E584C" w:rsidRPr="00AD79EF">
        <w:rPr>
          <w:rFonts w:cstheme="minorHAnsi"/>
          <w:sz w:val="24"/>
          <w:szCs w:val="24"/>
        </w:rPr>
        <w:t xml:space="preserve"> works to end hunger in Montana through </w:t>
      </w:r>
      <w:r w:rsidR="00A45F8E" w:rsidRPr="00AD79EF">
        <w:rPr>
          <w:rFonts w:cstheme="minorHAnsi"/>
          <w:sz w:val="24"/>
          <w:szCs w:val="24"/>
        </w:rPr>
        <w:t>food acquisition and distribution, education</w:t>
      </w:r>
      <w:r w:rsidR="006518D8" w:rsidRPr="00AD79EF">
        <w:rPr>
          <w:rFonts w:cstheme="minorHAnsi"/>
          <w:sz w:val="24"/>
          <w:szCs w:val="24"/>
        </w:rPr>
        <w:t>,</w:t>
      </w:r>
      <w:r w:rsidR="00A45F8E" w:rsidRPr="00AD79EF">
        <w:rPr>
          <w:rFonts w:cstheme="minorHAnsi"/>
          <w:sz w:val="24"/>
          <w:szCs w:val="24"/>
        </w:rPr>
        <w:t xml:space="preserve"> and advocacy</w:t>
      </w:r>
      <w:r w:rsidR="009E584C" w:rsidRPr="00AD79EF">
        <w:rPr>
          <w:rFonts w:cstheme="minorHAnsi"/>
          <w:sz w:val="24"/>
          <w:szCs w:val="24"/>
        </w:rPr>
        <w:t>. Th</w:t>
      </w:r>
      <w:r w:rsidR="00191374">
        <w:rPr>
          <w:rFonts w:cstheme="minorHAnsi"/>
          <w:sz w:val="24"/>
          <w:szCs w:val="24"/>
        </w:rPr>
        <w:t>e</w:t>
      </w:r>
      <w:r w:rsidR="002B6A56" w:rsidRPr="00AD79EF">
        <w:rPr>
          <w:rFonts w:cstheme="minorHAnsi"/>
          <w:sz w:val="24"/>
          <w:szCs w:val="24"/>
        </w:rPr>
        <w:t xml:space="preserve"> </w:t>
      </w:r>
      <w:r w:rsidR="00191374">
        <w:rPr>
          <w:rFonts w:cstheme="minorHAnsi"/>
          <w:sz w:val="24"/>
          <w:szCs w:val="24"/>
        </w:rPr>
        <w:t>CDL Driver, Warehouse Worker</w:t>
      </w:r>
      <w:r w:rsidR="002B6A56" w:rsidRPr="00AD79EF">
        <w:rPr>
          <w:rFonts w:cstheme="minorHAnsi"/>
          <w:sz w:val="24"/>
          <w:szCs w:val="24"/>
        </w:rPr>
        <w:t xml:space="preserve"> </w:t>
      </w:r>
      <w:r w:rsidR="00EA6297">
        <w:rPr>
          <w:rFonts w:cstheme="minorHAnsi"/>
          <w:sz w:val="24"/>
          <w:szCs w:val="24"/>
        </w:rPr>
        <w:t>work</w:t>
      </w:r>
      <w:r w:rsidR="00B65EDA">
        <w:rPr>
          <w:rFonts w:cstheme="minorHAnsi"/>
          <w:sz w:val="24"/>
          <w:szCs w:val="24"/>
        </w:rPr>
        <w:t>s</w:t>
      </w:r>
      <w:r w:rsidR="002B6A56" w:rsidRPr="00AD79EF">
        <w:rPr>
          <w:rFonts w:cstheme="minorHAnsi"/>
          <w:sz w:val="24"/>
          <w:szCs w:val="24"/>
        </w:rPr>
        <w:t xml:space="preserve"> directly with the Operations Distribution Supervisor </w:t>
      </w:r>
      <w:r w:rsidR="002B6A56" w:rsidRPr="00191374">
        <w:rPr>
          <w:rFonts w:cstheme="minorHAnsi"/>
          <w:sz w:val="24"/>
          <w:szCs w:val="24"/>
        </w:rPr>
        <w:t>to assist with the workload associated with warehouse and transportation services</w:t>
      </w:r>
      <w:r w:rsidR="00191374" w:rsidRPr="00191374">
        <w:rPr>
          <w:rFonts w:cstheme="minorHAnsi"/>
          <w:sz w:val="24"/>
          <w:szCs w:val="24"/>
        </w:rPr>
        <w:t>.</w:t>
      </w:r>
      <w:r w:rsidR="00D752EE">
        <w:rPr>
          <w:rFonts w:cstheme="minorHAnsi"/>
          <w:sz w:val="24"/>
          <w:szCs w:val="24"/>
        </w:rPr>
        <w:t xml:space="preserve"> Primarily preparing palletized orders, loading on truck, and delivering to network partner agencies and program sites consisting of food pantries, shelters, senior centers, and schools.</w:t>
      </w:r>
    </w:p>
    <w:p w14:paraId="7D98116A" w14:textId="77777777" w:rsidR="008F0398" w:rsidRPr="00AD79EF" w:rsidRDefault="008F0398" w:rsidP="008F0398">
      <w:pPr>
        <w:spacing w:after="0" w:line="240" w:lineRule="auto"/>
        <w:ind w:right="274"/>
        <w:rPr>
          <w:rFonts w:cstheme="minorHAnsi"/>
          <w:b/>
          <w:sz w:val="24"/>
          <w:szCs w:val="24"/>
          <w:u w:val="single"/>
        </w:rPr>
      </w:pPr>
    </w:p>
    <w:p w14:paraId="2E7419C1" w14:textId="6278B838" w:rsidR="00FD3355" w:rsidRDefault="00FD3355" w:rsidP="00C02E58">
      <w:pPr>
        <w:spacing w:after="0"/>
        <w:ind w:right="270"/>
        <w:rPr>
          <w:rFonts w:cstheme="minorHAnsi"/>
          <w:b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t>D</w:t>
      </w:r>
      <w:r w:rsidR="006518D8" w:rsidRPr="00AD79EF">
        <w:rPr>
          <w:rFonts w:cstheme="minorHAnsi"/>
          <w:b/>
          <w:sz w:val="24"/>
          <w:szCs w:val="24"/>
        </w:rPr>
        <w:t>uties and Responsibilities</w:t>
      </w:r>
    </w:p>
    <w:p w14:paraId="4C402F35" w14:textId="77777777" w:rsidR="00D752EE" w:rsidRDefault="00D752EE" w:rsidP="00C02E58">
      <w:pPr>
        <w:spacing w:after="0"/>
        <w:ind w:right="270"/>
        <w:rPr>
          <w:rFonts w:cstheme="minorHAnsi"/>
          <w:b/>
          <w:sz w:val="24"/>
          <w:szCs w:val="24"/>
        </w:rPr>
      </w:pPr>
    </w:p>
    <w:p w14:paraId="2BD9B99C" w14:textId="15334CC5" w:rsidR="00D752EE" w:rsidRDefault="00D752EE" w:rsidP="00D752EE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 w:rsidRPr="00D752EE">
        <w:rPr>
          <w:rFonts w:asciiTheme="minorHAnsi" w:hAnsiTheme="minorHAnsi" w:cstheme="minorHAnsi"/>
          <w:szCs w:val="24"/>
        </w:rPr>
        <w:t xml:space="preserve">Primarily preparing palletized orders, loading on truck, and delivering to network </w:t>
      </w:r>
      <w:r>
        <w:rPr>
          <w:rFonts w:asciiTheme="minorHAnsi" w:hAnsiTheme="minorHAnsi" w:cstheme="minorHAnsi"/>
          <w:szCs w:val="24"/>
        </w:rPr>
        <w:t xml:space="preserve">customer </w:t>
      </w:r>
      <w:r w:rsidRPr="00D752EE">
        <w:rPr>
          <w:rFonts w:asciiTheme="minorHAnsi" w:hAnsiTheme="minorHAnsi" w:cstheme="minorHAnsi"/>
          <w:szCs w:val="24"/>
        </w:rPr>
        <w:t>partner and program sites consisting of food pantries, shelters, senior centers, and schools.</w:t>
      </w:r>
    </w:p>
    <w:p w14:paraId="3EEC3104" w14:textId="390A7D61" w:rsidR="00D752EE" w:rsidRPr="00D752EE" w:rsidRDefault="00D752EE" w:rsidP="00D752EE">
      <w:pPr>
        <w:pStyle w:val="ListParagraph"/>
        <w:numPr>
          <w:ilvl w:val="0"/>
          <w:numId w:val="11"/>
        </w:numPr>
        <w:ind w:right="270"/>
        <w:rPr>
          <w:rFonts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 xml:space="preserve">Work </w:t>
      </w:r>
      <w:r>
        <w:rPr>
          <w:rFonts w:asciiTheme="minorHAnsi" w:hAnsiTheme="minorHAnsi" w:cstheme="minorHAnsi"/>
          <w:szCs w:val="24"/>
        </w:rPr>
        <w:t xml:space="preserve">in conjunction with and </w:t>
      </w:r>
      <w:r w:rsidRPr="00AD79EF">
        <w:rPr>
          <w:rFonts w:asciiTheme="minorHAnsi" w:hAnsiTheme="minorHAnsi" w:cstheme="minorHAnsi"/>
          <w:szCs w:val="24"/>
        </w:rPr>
        <w:t>under the direct supervision of the Operations Distribution Supervisor, following specific and general dire</w:t>
      </w:r>
      <w:r>
        <w:rPr>
          <w:rFonts w:asciiTheme="minorHAnsi" w:hAnsiTheme="minorHAnsi" w:cstheme="minorHAnsi"/>
          <w:szCs w:val="24"/>
        </w:rPr>
        <w:t>ctions</w:t>
      </w:r>
      <w:r w:rsidRPr="00AD79EF">
        <w:rPr>
          <w:rFonts w:asciiTheme="minorHAnsi" w:hAnsiTheme="minorHAnsi" w:cstheme="minorHAnsi"/>
          <w:szCs w:val="24"/>
        </w:rPr>
        <w:t xml:space="preserve">. </w:t>
      </w:r>
    </w:p>
    <w:p w14:paraId="53FA7426" w14:textId="23574365" w:rsidR="002B6A56" w:rsidRPr="00AD79EF" w:rsidRDefault="00EB6E95" w:rsidP="002B6A56">
      <w:pPr>
        <w:pStyle w:val="ListParagraph"/>
        <w:numPr>
          <w:ilvl w:val="0"/>
          <w:numId w:val="11"/>
        </w:numPr>
        <w:ind w:right="270"/>
        <w:rPr>
          <w:rFonts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>Maintain valid</w:t>
      </w:r>
      <w:r w:rsidR="006864FE">
        <w:rPr>
          <w:rFonts w:asciiTheme="minorHAnsi" w:hAnsiTheme="minorHAnsi" w:cstheme="minorHAnsi"/>
          <w:szCs w:val="24"/>
        </w:rPr>
        <w:t xml:space="preserve"> Class A</w:t>
      </w:r>
      <w:r w:rsidRPr="00AD79EF">
        <w:rPr>
          <w:rFonts w:asciiTheme="minorHAnsi" w:hAnsiTheme="minorHAnsi" w:cstheme="minorHAnsi"/>
          <w:szCs w:val="24"/>
        </w:rPr>
        <w:t xml:space="preserve"> CDL and adhere to drug and alcohol testing requirements. </w:t>
      </w:r>
    </w:p>
    <w:p w14:paraId="39EE2913" w14:textId="6C0EBFF9" w:rsidR="00EB6E95" w:rsidRDefault="00A200E2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 w:rsidRPr="00A200E2">
        <w:rPr>
          <w:rFonts w:asciiTheme="minorHAnsi" w:hAnsiTheme="minorHAnsi" w:cstheme="minorHAnsi"/>
          <w:szCs w:val="24"/>
        </w:rPr>
        <w:t>Assist in</w:t>
      </w:r>
      <w:r>
        <w:rPr>
          <w:rFonts w:asciiTheme="minorHAnsi" w:hAnsiTheme="minorHAnsi" w:cstheme="minorHAnsi"/>
          <w:szCs w:val="24"/>
        </w:rPr>
        <w:t xml:space="preserve"> retrieving,</w:t>
      </w:r>
      <w:r w:rsidRPr="00A200E2">
        <w:rPr>
          <w:rFonts w:asciiTheme="minorHAnsi" w:hAnsiTheme="minorHAnsi" w:cstheme="minorHAnsi"/>
          <w:szCs w:val="24"/>
        </w:rPr>
        <w:t xml:space="preserve"> receiving</w:t>
      </w:r>
      <w:r>
        <w:rPr>
          <w:rFonts w:asciiTheme="minorHAnsi" w:hAnsiTheme="minorHAnsi" w:cstheme="minorHAnsi"/>
          <w:szCs w:val="24"/>
        </w:rPr>
        <w:t>,</w:t>
      </w:r>
      <w:r w:rsidRPr="00A200E2">
        <w:rPr>
          <w:rFonts w:asciiTheme="minorHAnsi" w:hAnsiTheme="minorHAnsi" w:cstheme="minorHAnsi"/>
          <w:szCs w:val="24"/>
        </w:rPr>
        <w:t xml:space="preserve"> and distributing food to Network Partners</w:t>
      </w:r>
      <w:r w:rsidR="00A96EF3">
        <w:rPr>
          <w:rFonts w:asciiTheme="minorHAnsi" w:hAnsiTheme="minorHAnsi" w:cstheme="minorHAnsi"/>
          <w:szCs w:val="24"/>
        </w:rPr>
        <w:t xml:space="preserve"> following established policies and procedures to meet AIB standards.</w:t>
      </w:r>
    </w:p>
    <w:p w14:paraId="303A6843" w14:textId="3E6240AB" w:rsidR="00113748" w:rsidRDefault="00113748" w:rsidP="00113748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Complete log book functions using ELD and adhere to DOT regulations when performing all deliveries and pickups. </w:t>
      </w:r>
    </w:p>
    <w:p w14:paraId="0CE7B5E9" w14:textId="6F07CF3A" w:rsidR="00113748" w:rsidRDefault="00113748" w:rsidP="00113748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Complete pre-trip and post-trip</w:t>
      </w:r>
      <w:r w:rsidR="006864FE">
        <w:rPr>
          <w:rFonts w:asciiTheme="minorHAnsi" w:hAnsiTheme="minorHAnsi" w:cstheme="minorHAnsi"/>
          <w:szCs w:val="24"/>
        </w:rPr>
        <w:t xml:space="preserve"> load sheets and trip reports.</w:t>
      </w:r>
      <w:r w:rsidR="00264103">
        <w:rPr>
          <w:rFonts w:asciiTheme="minorHAnsi" w:hAnsiTheme="minorHAnsi" w:cstheme="minorHAnsi"/>
          <w:szCs w:val="24"/>
        </w:rPr>
        <w:t xml:space="preserve"> </w:t>
      </w:r>
    </w:p>
    <w:p w14:paraId="554D7D51" w14:textId="5F7100E7" w:rsidR="006864FE" w:rsidRDefault="006864FE" w:rsidP="00113748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Complete pre-trip and post-trip inspections of vehicles, inspection checklists, logs, and vehicle cleanliness.</w:t>
      </w:r>
    </w:p>
    <w:p w14:paraId="13EA5C30" w14:textId="4949A02F" w:rsidR="00113748" w:rsidRDefault="00113748" w:rsidP="00113748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Pick and prepare agency orders for shipping per MFBN policies utilizing a first-in and first-out system of distribution. </w:t>
      </w:r>
    </w:p>
    <w:p w14:paraId="21A1A3F0" w14:textId="28500E72" w:rsidR="00A200E2" w:rsidRDefault="00A96EF3" w:rsidP="00113748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A200E2">
        <w:rPr>
          <w:rFonts w:asciiTheme="minorHAnsi" w:hAnsiTheme="minorHAnsi" w:cstheme="minorHAnsi"/>
          <w:szCs w:val="24"/>
        </w:rPr>
        <w:t xml:space="preserve">aintain warehouse, freezer, and cooler cleanliness </w:t>
      </w:r>
      <w:r>
        <w:rPr>
          <w:rFonts w:asciiTheme="minorHAnsi" w:hAnsiTheme="minorHAnsi" w:cstheme="minorHAnsi"/>
          <w:szCs w:val="24"/>
        </w:rPr>
        <w:t xml:space="preserve">at all times following AIB standards. </w:t>
      </w:r>
      <w:bookmarkStart w:id="0" w:name="_Hlk133920368"/>
    </w:p>
    <w:p w14:paraId="33D8BFDA" w14:textId="53120BB2" w:rsidR="002A0344" w:rsidRDefault="00294B92" w:rsidP="00B93215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Organize, complete, and distribute all administrative shipping documents and logs.</w:t>
      </w:r>
      <w:bookmarkEnd w:id="0"/>
    </w:p>
    <w:p w14:paraId="76579C21" w14:textId="0A8731AC" w:rsidR="00B93215" w:rsidRPr="00B93215" w:rsidRDefault="00B93215" w:rsidP="00B93215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Perform weekly deliveries within Montana</w:t>
      </w:r>
      <w:r w:rsidR="00C442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with </w:t>
      </w:r>
      <w:r w:rsidR="00547A14">
        <w:rPr>
          <w:rFonts w:asciiTheme="minorHAnsi" w:hAnsiTheme="minorHAnsi" w:cstheme="minorHAnsi"/>
          <w:szCs w:val="24"/>
        </w:rPr>
        <w:t xml:space="preserve">few </w:t>
      </w:r>
      <w:r>
        <w:rPr>
          <w:rFonts w:asciiTheme="minorHAnsi" w:hAnsiTheme="minorHAnsi" w:cstheme="minorHAnsi"/>
          <w:szCs w:val="24"/>
        </w:rPr>
        <w:t>overnights</w:t>
      </w:r>
      <w:r w:rsidR="00547A14">
        <w:rPr>
          <w:rFonts w:asciiTheme="minorHAnsi" w:hAnsiTheme="minorHAnsi" w:cstheme="minorHAnsi"/>
          <w:szCs w:val="24"/>
        </w:rPr>
        <w:t xml:space="preserve"> </w:t>
      </w:r>
      <w:r w:rsidR="00C44240">
        <w:rPr>
          <w:rFonts w:asciiTheme="minorHAnsi" w:hAnsiTheme="minorHAnsi" w:cstheme="minorHAnsi"/>
          <w:szCs w:val="24"/>
        </w:rPr>
        <w:t xml:space="preserve">monthly </w:t>
      </w:r>
      <w:r>
        <w:rPr>
          <w:rFonts w:asciiTheme="minorHAnsi" w:hAnsiTheme="minorHAnsi" w:cstheme="minorHAnsi"/>
          <w:szCs w:val="24"/>
        </w:rPr>
        <w:t>and no weekends</w:t>
      </w:r>
      <w:r w:rsidR="00547A14">
        <w:rPr>
          <w:rFonts w:asciiTheme="minorHAnsi" w:hAnsiTheme="minorHAnsi" w:cstheme="minorHAnsi"/>
          <w:szCs w:val="24"/>
        </w:rPr>
        <w:t xml:space="preserve"> or Holidays.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11228EE2" w14:textId="0DB1764C" w:rsidR="00370BCF" w:rsidRDefault="00370BCF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a culture of safety and professionalism within the Operations Team</w:t>
      </w:r>
    </w:p>
    <w:p w14:paraId="44B18890" w14:textId="6B6A7B54" w:rsidR="00761B86" w:rsidRDefault="00761B86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Ability to use pallet jacks. </w:t>
      </w:r>
    </w:p>
    <w:p w14:paraId="3512CEF3" w14:textId="676F16FC" w:rsidR="00A200E2" w:rsidRDefault="002A0344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Obtain forklift certification.</w:t>
      </w:r>
      <w:r w:rsidR="00A200E2">
        <w:rPr>
          <w:rFonts w:asciiTheme="minorHAnsi" w:hAnsiTheme="minorHAnsi" w:cstheme="minorHAnsi"/>
          <w:szCs w:val="24"/>
        </w:rPr>
        <w:t xml:space="preserve"> </w:t>
      </w:r>
    </w:p>
    <w:p w14:paraId="2BD1B683" w14:textId="036A95E0" w:rsidR="002A0344" w:rsidRDefault="002A0344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Obtain Serv</w:t>
      </w:r>
      <w:r w:rsidR="00D752E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Safe Food Certification.</w:t>
      </w:r>
    </w:p>
    <w:p w14:paraId="0F037D03" w14:textId="144D6680" w:rsidR="00547A14" w:rsidRDefault="00C44240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Delivering o</w:t>
      </w:r>
      <w:r w:rsidR="00547A14">
        <w:rPr>
          <w:rFonts w:asciiTheme="minorHAnsi" w:hAnsiTheme="minorHAnsi" w:cstheme="minorHAnsi"/>
          <w:szCs w:val="24"/>
        </w:rPr>
        <w:t>nly palletized freig</w:t>
      </w:r>
      <w:r>
        <w:rPr>
          <w:rFonts w:asciiTheme="minorHAnsi" w:hAnsiTheme="minorHAnsi" w:cstheme="minorHAnsi"/>
          <w:szCs w:val="24"/>
        </w:rPr>
        <w:t xml:space="preserve">ht </w:t>
      </w:r>
      <w:r w:rsidR="00547A14">
        <w:rPr>
          <w:rFonts w:asciiTheme="minorHAnsi" w:hAnsiTheme="minorHAnsi" w:cstheme="minorHAnsi"/>
          <w:szCs w:val="24"/>
        </w:rPr>
        <w:t>consisting of dry, refrigerated, &amp; Frozen foodstuff</w:t>
      </w:r>
      <w:r w:rsidR="005B7292">
        <w:rPr>
          <w:rFonts w:asciiTheme="minorHAnsi" w:hAnsiTheme="minorHAnsi" w:cstheme="minorHAnsi"/>
          <w:szCs w:val="24"/>
        </w:rPr>
        <w:t>s</w:t>
      </w:r>
      <w:r w:rsidR="002D772F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 </w:t>
      </w:r>
      <w:r w:rsidR="002D772F">
        <w:rPr>
          <w:rFonts w:asciiTheme="minorHAnsi" w:hAnsiTheme="minorHAnsi" w:cstheme="minorHAnsi"/>
          <w:szCs w:val="24"/>
        </w:rPr>
        <w:t xml:space="preserve">Liftgate trailers provided except for deliveries to locations with docks and forklifts. </w:t>
      </w:r>
      <w:r>
        <w:rPr>
          <w:rFonts w:asciiTheme="minorHAnsi" w:hAnsiTheme="minorHAnsi" w:cstheme="minorHAnsi"/>
          <w:szCs w:val="24"/>
        </w:rPr>
        <w:t>Electric Pallet jacks provided.</w:t>
      </w:r>
    </w:p>
    <w:p w14:paraId="7861EDE0" w14:textId="0905E02D" w:rsidR="00C44240" w:rsidRDefault="00C44240" w:rsidP="002B6A56">
      <w:pPr>
        <w:pStyle w:val="ListParagraph"/>
        <w:numPr>
          <w:ilvl w:val="0"/>
          <w:numId w:val="11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Drivers load their own trucks day prior to scheduled delivery, no pre-loading unless communicated in advance.</w:t>
      </w:r>
    </w:p>
    <w:p w14:paraId="7DECA01A" w14:textId="38234A90" w:rsidR="002D772F" w:rsidRPr="00A200E2" w:rsidRDefault="002D772F" w:rsidP="002D772F">
      <w:pPr>
        <w:pStyle w:val="ListParagraph"/>
        <w:ind w:right="270"/>
        <w:rPr>
          <w:rFonts w:asciiTheme="minorHAnsi" w:hAnsiTheme="minorHAnsi" w:cstheme="minorHAnsi"/>
          <w:szCs w:val="24"/>
        </w:rPr>
      </w:pPr>
    </w:p>
    <w:p w14:paraId="477C20EC" w14:textId="77777777" w:rsidR="00BC31A6" w:rsidRPr="00A200E2" w:rsidRDefault="00BC31A6" w:rsidP="0028091A">
      <w:pPr>
        <w:tabs>
          <w:tab w:val="left" w:pos="2880"/>
          <w:tab w:val="left" w:pos="7200"/>
        </w:tabs>
        <w:spacing w:after="0"/>
        <w:ind w:right="270"/>
        <w:rPr>
          <w:rFonts w:cstheme="minorHAnsi"/>
          <w:sz w:val="24"/>
          <w:szCs w:val="24"/>
        </w:rPr>
      </w:pPr>
    </w:p>
    <w:p w14:paraId="761BC7C0" w14:textId="77777777" w:rsidR="00D752EE" w:rsidRDefault="00D752EE" w:rsidP="0028091A">
      <w:pPr>
        <w:tabs>
          <w:tab w:val="left" w:pos="2880"/>
          <w:tab w:val="left" w:pos="7200"/>
        </w:tabs>
        <w:spacing w:after="0"/>
        <w:ind w:right="270"/>
        <w:rPr>
          <w:rFonts w:cstheme="minorHAnsi"/>
          <w:b/>
          <w:sz w:val="24"/>
          <w:szCs w:val="24"/>
        </w:rPr>
      </w:pPr>
    </w:p>
    <w:p w14:paraId="61AFA552" w14:textId="77777777" w:rsidR="00D752EE" w:rsidRDefault="00D752EE" w:rsidP="0028091A">
      <w:pPr>
        <w:tabs>
          <w:tab w:val="left" w:pos="2880"/>
          <w:tab w:val="left" w:pos="7200"/>
        </w:tabs>
        <w:spacing w:after="0"/>
        <w:ind w:right="270"/>
        <w:rPr>
          <w:rFonts w:cstheme="minorHAnsi"/>
          <w:b/>
          <w:sz w:val="24"/>
          <w:szCs w:val="24"/>
        </w:rPr>
      </w:pPr>
    </w:p>
    <w:p w14:paraId="404835ED" w14:textId="22CB05F1" w:rsidR="0028091A" w:rsidRPr="00AD79EF" w:rsidRDefault="0028091A" w:rsidP="0028091A">
      <w:pPr>
        <w:tabs>
          <w:tab w:val="left" w:pos="2880"/>
          <w:tab w:val="left" w:pos="7200"/>
        </w:tabs>
        <w:spacing w:after="0"/>
        <w:ind w:right="270"/>
        <w:rPr>
          <w:rFonts w:cstheme="minorHAnsi"/>
          <w:b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lastRenderedPageBreak/>
        <w:t>S</w:t>
      </w:r>
      <w:r w:rsidR="00BC31A6" w:rsidRPr="00AD79EF">
        <w:rPr>
          <w:rFonts w:cstheme="minorHAnsi"/>
          <w:b/>
          <w:sz w:val="24"/>
          <w:szCs w:val="24"/>
        </w:rPr>
        <w:t>kills and Qualifications</w:t>
      </w:r>
    </w:p>
    <w:p w14:paraId="1EB211B6" w14:textId="632FE59E" w:rsidR="00312ADF" w:rsidRDefault="00312ADF" w:rsidP="00312ADF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 xml:space="preserve">Commitment to MFBN’s mission and </w:t>
      </w:r>
      <w:r w:rsidR="00824C04">
        <w:rPr>
          <w:rFonts w:asciiTheme="minorHAnsi" w:hAnsiTheme="minorHAnsi" w:cstheme="minorHAnsi"/>
          <w:szCs w:val="24"/>
        </w:rPr>
        <w:t>vision</w:t>
      </w:r>
      <w:r w:rsidR="0017426B">
        <w:rPr>
          <w:rFonts w:asciiTheme="minorHAnsi" w:hAnsiTheme="minorHAnsi" w:cstheme="minorHAnsi"/>
          <w:szCs w:val="24"/>
        </w:rPr>
        <w:t>.</w:t>
      </w:r>
    </w:p>
    <w:p w14:paraId="6FF9E012" w14:textId="147441D7" w:rsidR="00824C04" w:rsidRPr="00AD79EF" w:rsidRDefault="00824C04" w:rsidP="00312ADF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Comply with MFBN policies and procedures.</w:t>
      </w:r>
    </w:p>
    <w:p w14:paraId="06C296A9" w14:textId="73C08959" w:rsidR="0028091A" w:rsidRPr="00824C04" w:rsidRDefault="00824C04" w:rsidP="00824C04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 sensitive to the needs of the diverse communities MFBN serves.</w:t>
      </w:r>
      <w:r w:rsidR="0028091A" w:rsidRPr="00AD79EF">
        <w:rPr>
          <w:rFonts w:asciiTheme="minorHAnsi" w:hAnsiTheme="minorHAnsi" w:cstheme="minorHAnsi"/>
          <w:szCs w:val="24"/>
        </w:rPr>
        <w:t xml:space="preserve"> </w:t>
      </w:r>
    </w:p>
    <w:p w14:paraId="79C7DCB2" w14:textId="77777777" w:rsidR="00D752EE" w:rsidRDefault="0028091A" w:rsidP="00D752EE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 xml:space="preserve">Strong </w:t>
      </w:r>
      <w:r w:rsidR="002A0344">
        <w:rPr>
          <w:rFonts w:asciiTheme="minorHAnsi" w:hAnsiTheme="minorHAnsi" w:cstheme="minorHAnsi"/>
          <w:szCs w:val="24"/>
        </w:rPr>
        <w:t>interpersonal skills.</w:t>
      </w:r>
    </w:p>
    <w:p w14:paraId="7EC42C8B" w14:textId="6C1B98F5" w:rsidR="0028091A" w:rsidRPr="00D752EE" w:rsidRDefault="0028091A" w:rsidP="00D752EE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 w:rsidRPr="00D752EE">
        <w:rPr>
          <w:rFonts w:cstheme="minorHAnsi"/>
          <w:szCs w:val="24"/>
        </w:rPr>
        <w:t>Ability to work on multiple responsibilities with attention to detail and accuracy</w:t>
      </w:r>
      <w:r w:rsidR="00BC31A6" w:rsidRPr="00D752EE">
        <w:rPr>
          <w:rFonts w:cstheme="minorHAnsi"/>
          <w:szCs w:val="24"/>
        </w:rPr>
        <w:t>.</w:t>
      </w:r>
      <w:r w:rsidRPr="00D752EE">
        <w:rPr>
          <w:rFonts w:cstheme="minorHAnsi"/>
          <w:szCs w:val="24"/>
        </w:rPr>
        <w:t xml:space="preserve"> </w:t>
      </w:r>
    </w:p>
    <w:p w14:paraId="69B622C1" w14:textId="6CD4F2AB" w:rsidR="0028091A" w:rsidRPr="00A535AF" w:rsidRDefault="0028091A" w:rsidP="002A0344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>Ability to work independently and as part of a team</w:t>
      </w:r>
      <w:r w:rsidR="00BC31A6" w:rsidRPr="00AD79EF">
        <w:rPr>
          <w:rFonts w:asciiTheme="minorHAnsi" w:hAnsiTheme="minorHAnsi" w:cstheme="minorHAnsi"/>
          <w:szCs w:val="24"/>
        </w:rPr>
        <w:t>.</w:t>
      </w:r>
      <w:r w:rsidRPr="002A0344">
        <w:rPr>
          <w:rFonts w:cstheme="minorHAnsi"/>
          <w:szCs w:val="24"/>
        </w:rPr>
        <w:t xml:space="preserve"> </w:t>
      </w:r>
    </w:p>
    <w:p w14:paraId="406E8B00" w14:textId="2FC12C12" w:rsidR="00A535AF" w:rsidRPr="002A0344" w:rsidRDefault="00A535AF" w:rsidP="002A0344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Perform any additional tasks and duties as assigned.</w:t>
      </w:r>
    </w:p>
    <w:p w14:paraId="0C369B6C" w14:textId="77777777" w:rsidR="00BC31A6" w:rsidRPr="00AD79EF" w:rsidRDefault="00BC31A6" w:rsidP="0028091A">
      <w:pPr>
        <w:spacing w:after="0"/>
        <w:ind w:right="274"/>
        <w:rPr>
          <w:rFonts w:cstheme="minorHAnsi"/>
          <w:strike/>
          <w:sz w:val="24"/>
          <w:szCs w:val="24"/>
        </w:rPr>
      </w:pPr>
    </w:p>
    <w:p w14:paraId="57990015" w14:textId="0E35DE55" w:rsidR="006E0FA6" w:rsidRPr="00824C04" w:rsidRDefault="007345DA" w:rsidP="00824C04">
      <w:pPr>
        <w:spacing w:after="0"/>
        <w:ind w:right="274"/>
        <w:rPr>
          <w:rFonts w:cstheme="minorHAnsi"/>
          <w:b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t>Required</w:t>
      </w:r>
    </w:p>
    <w:p w14:paraId="59036788" w14:textId="433EAE5B" w:rsidR="00877CBC" w:rsidRDefault="00877CBC" w:rsidP="00877CBC">
      <w:pPr>
        <w:pStyle w:val="ListParagraph"/>
        <w:numPr>
          <w:ilvl w:val="0"/>
          <w:numId w:val="12"/>
        </w:numPr>
        <w:snapToGrid w:val="0"/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Valid Class A CDL and be insurable. </w:t>
      </w:r>
      <w:r w:rsidR="00867986">
        <w:rPr>
          <w:rFonts w:asciiTheme="minorHAnsi" w:hAnsiTheme="minorHAnsi" w:cstheme="minorHAnsi"/>
          <w:szCs w:val="24"/>
        </w:rPr>
        <w:t xml:space="preserve">Hazmat, Doubles or Triples Endorsements </w:t>
      </w:r>
      <w:r w:rsidR="00867986" w:rsidRPr="00867986">
        <w:rPr>
          <w:rFonts w:asciiTheme="minorHAnsi" w:hAnsiTheme="minorHAnsi" w:cstheme="minorHAnsi"/>
          <w:b/>
          <w:szCs w:val="24"/>
        </w:rPr>
        <w:t>NOT</w:t>
      </w:r>
      <w:r w:rsidR="00867986">
        <w:rPr>
          <w:rFonts w:asciiTheme="minorHAnsi" w:hAnsiTheme="minorHAnsi" w:cstheme="minorHAnsi"/>
          <w:szCs w:val="24"/>
        </w:rPr>
        <w:t xml:space="preserve"> Required. </w:t>
      </w:r>
    </w:p>
    <w:p w14:paraId="72A7B12F" w14:textId="77777777" w:rsidR="00877CBC" w:rsidRDefault="00877CBC" w:rsidP="00877CBC">
      <w:pPr>
        <w:pStyle w:val="ListParagraph"/>
        <w:numPr>
          <w:ilvl w:val="0"/>
          <w:numId w:val="12"/>
        </w:numPr>
        <w:snapToGrid w:val="0"/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Stand, walk, stoop, kneel, and crouch frequently.</w:t>
      </w:r>
    </w:p>
    <w:p w14:paraId="26453DAE" w14:textId="5E711EC3" w:rsidR="00877CBC" w:rsidRDefault="00877CBC" w:rsidP="00877CBC">
      <w:pPr>
        <w:pStyle w:val="ListParagraph"/>
        <w:numPr>
          <w:ilvl w:val="0"/>
          <w:numId w:val="12"/>
        </w:numPr>
        <w:snapToGrid w:val="0"/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Lift 50 pounds</w:t>
      </w:r>
      <w:r w:rsidR="00A50A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frequently.</w:t>
      </w:r>
    </w:p>
    <w:p w14:paraId="0BD9F7E4" w14:textId="0B91BD36" w:rsidR="00B46BF5" w:rsidRPr="00877CBC" w:rsidRDefault="00877CBC" w:rsidP="00877CBC">
      <w:pPr>
        <w:pStyle w:val="ListParagraph"/>
        <w:numPr>
          <w:ilvl w:val="0"/>
          <w:numId w:val="12"/>
        </w:numPr>
        <w:snapToGrid w:val="0"/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Lift or move more than 50 pounds with assistance or equipment. </w:t>
      </w:r>
    </w:p>
    <w:p w14:paraId="31A5BBA8" w14:textId="77777777" w:rsidR="006E0FA6" w:rsidRPr="00AD79EF" w:rsidRDefault="006E0FA6" w:rsidP="006E0FA6">
      <w:pPr>
        <w:pStyle w:val="ListParagraph"/>
        <w:ind w:right="274"/>
        <w:rPr>
          <w:rFonts w:asciiTheme="minorHAnsi" w:hAnsiTheme="minorHAnsi" w:cstheme="minorHAnsi"/>
          <w:b/>
          <w:szCs w:val="24"/>
        </w:rPr>
      </w:pPr>
    </w:p>
    <w:p w14:paraId="12315DFF" w14:textId="4540BAC0" w:rsidR="006E0FA6" w:rsidRPr="00AD79EF" w:rsidRDefault="006E0FA6" w:rsidP="006E0FA6">
      <w:pPr>
        <w:spacing w:after="0" w:line="240" w:lineRule="auto"/>
        <w:ind w:right="274"/>
        <w:rPr>
          <w:rFonts w:cstheme="minorHAnsi"/>
          <w:b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t>Preferred</w:t>
      </w:r>
      <w:r w:rsidR="002D772F">
        <w:rPr>
          <w:rFonts w:cstheme="minorHAnsi"/>
          <w:b/>
          <w:sz w:val="24"/>
          <w:szCs w:val="24"/>
        </w:rPr>
        <w:t xml:space="preserve"> </w:t>
      </w:r>
    </w:p>
    <w:p w14:paraId="1C6BB76D" w14:textId="77777777" w:rsidR="00200FA9" w:rsidRPr="00200FA9" w:rsidRDefault="002A0344" w:rsidP="0028091A">
      <w:pPr>
        <w:pStyle w:val="ListParagraph"/>
        <w:numPr>
          <w:ilvl w:val="0"/>
          <w:numId w:val="8"/>
        </w:numPr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Previous warehouse experience.</w:t>
      </w:r>
    </w:p>
    <w:p w14:paraId="3016CD80" w14:textId="109BE7B2" w:rsidR="0028091A" w:rsidRPr="00AD79EF" w:rsidRDefault="00200FA9" w:rsidP="0028091A">
      <w:pPr>
        <w:pStyle w:val="ListParagraph"/>
        <w:numPr>
          <w:ilvl w:val="0"/>
          <w:numId w:val="8"/>
        </w:numPr>
        <w:ind w:right="2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One year of driving experience</w:t>
      </w:r>
      <w:r w:rsidR="002D772F">
        <w:rPr>
          <w:rFonts w:asciiTheme="minorHAnsi" w:hAnsiTheme="minorHAnsi" w:cstheme="minorHAnsi"/>
          <w:szCs w:val="24"/>
        </w:rPr>
        <w:t>, cold weather conditions within Rocky Mountains</w:t>
      </w:r>
      <w:r>
        <w:rPr>
          <w:rFonts w:asciiTheme="minorHAnsi" w:hAnsiTheme="minorHAnsi" w:cstheme="minorHAnsi"/>
          <w:szCs w:val="24"/>
        </w:rPr>
        <w:t xml:space="preserve">. </w:t>
      </w:r>
      <w:r w:rsidR="0028091A" w:rsidRPr="00AD79EF">
        <w:rPr>
          <w:rFonts w:asciiTheme="minorHAnsi" w:hAnsiTheme="minorHAnsi" w:cstheme="minorHAnsi"/>
          <w:b/>
          <w:szCs w:val="24"/>
        </w:rPr>
        <w:br/>
      </w:r>
    </w:p>
    <w:p w14:paraId="75D6805D" w14:textId="48C60CE3" w:rsidR="0028091A" w:rsidRPr="00AD79EF" w:rsidRDefault="0028091A" w:rsidP="0028091A">
      <w:pPr>
        <w:spacing w:after="0"/>
        <w:ind w:right="274"/>
        <w:rPr>
          <w:rFonts w:cstheme="minorHAnsi"/>
          <w:b/>
          <w:sz w:val="24"/>
          <w:szCs w:val="24"/>
        </w:rPr>
      </w:pPr>
      <w:r w:rsidRPr="00AD79EF">
        <w:rPr>
          <w:rFonts w:cstheme="minorHAnsi"/>
          <w:b/>
          <w:sz w:val="24"/>
          <w:szCs w:val="24"/>
        </w:rPr>
        <w:t>W</w:t>
      </w:r>
      <w:r w:rsidR="00BC31A6" w:rsidRPr="00AD79EF">
        <w:rPr>
          <w:rFonts w:cstheme="minorHAnsi"/>
          <w:b/>
          <w:sz w:val="24"/>
          <w:szCs w:val="24"/>
        </w:rPr>
        <w:t>orksite</w:t>
      </w:r>
    </w:p>
    <w:p w14:paraId="410759F5" w14:textId="25D95A9F" w:rsidR="0028091A" w:rsidRPr="00AD79EF" w:rsidRDefault="009312D7" w:rsidP="0028091A">
      <w:pPr>
        <w:pStyle w:val="ListParagraph"/>
        <w:numPr>
          <w:ilvl w:val="0"/>
          <w:numId w:val="10"/>
        </w:numPr>
        <w:ind w:right="274"/>
        <w:rPr>
          <w:rFonts w:asciiTheme="minorHAnsi" w:hAnsiTheme="minorHAnsi" w:cstheme="minorHAnsi"/>
          <w:szCs w:val="24"/>
        </w:rPr>
      </w:pPr>
      <w:r w:rsidRPr="00AD79EF">
        <w:rPr>
          <w:rFonts w:asciiTheme="minorHAnsi" w:hAnsiTheme="minorHAnsi" w:cstheme="minorHAnsi"/>
          <w:szCs w:val="24"/>
        </w:rPr>
        <w:t>M</w:t>
      </w:r>
      <w:r w:rsidR="00BC31A6" w:rsidRPr="00AD79EF">
        <w:rPr>
          <w:rFonts w:asciiTheme="minorHAnsi" w:hAnsiTheme="minorHAnsi" w:cstheme="minorHAnsi"/>
          <w:szCs w:val="24"/>
        </w:rPr>
        <w:t>FBN’s office</w:t>
      </w:r>
      <w:r w:rsidRPr="00AD79EF">
        <w:rPr>
          <w:rFonts w:asciiTheme="minorHAnsi" w:hAnsiTheme="minorHAnsi" w:cstheme="minorHAnsi"/>
          <w:szCs w:val="24"/>
        </w:rPr>
        <w:t xml:space="preserve"> is located at </w:t>
      </w:r>
      <w:r w:rsidR="0028091A" w:rsidRPr="00AD79EF">
        <w:rPr>
          <w:rFonts w:asciiTheme="minorHAnsi" w:hAnsiTheme="minorHAnsi" w:cstheme="minorHAnsi"/>
          <w:szCs w:val="24"/>
        </w:rPr>
        <w:t>5625 Expressway, Missoula, MT 59808</w:t>
      </w:r>
      <w:r w:rsidR="00BC31A6" w:rsidRPr="00AD79EF">
        <w:rPr>
          <w:rFonts w:asciiTheme="minorHAnsi" w:hAnsiTheme="minorHAnsi" w:cstheme="minorHAnsi"/>
          <w:szCs w:val="24"/>
        </w:rPr>
        <w:t>.</w:t>
      </w:r>
    </w:p>
    <w:p w14:paraId="5212F4AE" w14:textId="020B5993" w:rsidR="0028091A" w:rsidRDefault="00A535AF" w:rsidP="0073164D">
      <w:pPr>
        <w:pStyle w:val="ListParagraph"/>
        <w:numPr>
          <w:ilvl w:val="0"/>
          <w:numId w:val="9"/>
        </w:numPr>
        <w:ind w:righ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Travel required,  in</w:t>
      </w:r>
      <w:r w:rsidR="002D772F">
        <w:rPr>
          <w:rFonts w:asciiTheme="minorHAnsi" w:hAnsiTheme="minorHAnsi" w:cstheme="minorHAnsi"/>
          <w:szCs w:val="24"/>
        </w:rPr>
        <w:t>tra</w:t>
      </w:r>
      <w:r>
        <w:rPr>
          <w:rFonts w:asciiTheme="minorHAnsi" w:hAnsiTheme="minorHAnsi" w:cstheme="minorHAnsi"/>
          <w:szCs w:val="24"/>
        </w:rPr>
        <w:t>-state</w:t>
      </w:r>
      <w:r w:rsidR="002D772F">
        <w:rPr>
          <w:rFonts w:asciiTheme="minorHAnsi" w:hAnsiTheme="minorHAnsi" w:cstheme="minorHAnsi"/>
          <w:szCs w:val="24"/>
        </w:rPr>
        <w:t xml:space="preserve"> MT only</w:t>
      </w:r>
      <w:r>
        <w:rPr>
          <w:rFonts w:asciiTheme="minorHAnsi" w:hAnsiTheme="minorHAnsi" w:cstheme="minorHAnsi"/>
          <w:szCs w:val="24"/>
        </w:rPr>
        <w:t>, approximately</w:t>
      </w:r>
    </w:p>
    <w:p w14:paraId="4B749FCA" w14:textId="77777777" w:rsid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229A1A4E" w14:textId="48145495" w:rsid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70BCF">
        <w:rPr>
          <w:rFonts w:cstheme="minorHAnsi"/>
          <w:b/>
          <w:sz w:val="24"/>
          <w:szCs w:val="24"/>
        </w:rPr>
        <w:t>Compensation</w:t>
      </w:r>
    </w:p>
    <w:p w14:paraId="4EFDA574" w14:textId="77777777" w:rsidR="002D772F" w:rsidRPr="00370BCF" w:rsidRDefault="002D772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CEFF390" w14:textId="77777777" w:rsidR="00370BCF" w:rsidRP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Montana Food Bank Network offers a competitive benefits package including 100% employer-paid medical</w:t>
      </w:r>
    </w:p>
    <w:p w14:paraId="6C5F8AE4" w14:textId="2736AA95" w:rsidR="00370BCF" w:rsidRP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for employees, $</w:t>
      </w:r>
      <w:r w:rsidR="000C481C">
        <w:rPr>
          <w:rFonts w:cstheme="minorHAnsi"/>
          <w:sz w:val="24"/>
          <w:szCs w:val="24"/>
        </w:rPr>
        <w:t>250</w:t>
      </w:r>
      <w:r w:rsidRPr="00370BCF">
        <w:rPr>
          <w:rFonts w:cstheme="minorHAnsi"/>
          <w:sz w:val="24"/>
          <w:szCs w:val="24"/>
        </w:rPr>
        <w:t xml:space="preserve"> monthly HSA contribution, retirement plan with up to 3% employer match, 12 paid</w:t>
      </w:r>
      <w:r w:rsidR="00547A14">
        <w:rPr>
          <w:rFonts w:cstheme="minorHAnsi"/>
          <w:sz w:val="24"/>
          <w:szCs w:val="24"/>
        </w:rPr>
        <w:t xml:space="preserve"> federal </w:t>
      </w:r>
    </w:p>
    <w:p w14:paraId="286033C8" w14:textId="078EC284" w:rsidR="00370BCF" w:rsidRP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 xml:space="preserve">holidays, 2 floating holidays, and 4 weeks paid time off (PTO) </w:t>
      </w:r>
      <w:r w:rsidR="00547A14">
        <w:rPr>
          <w:rFonts w:cstheme="minorHAnsi"/>
          <w:sz w:val="24"/>
          <w:szCs w:val="24"/>
        </w:rPr>
        <w:t xml:space="preserve">accrual </w:t>
      </w:r>
      <w:r w:rsidRPr="00370BCF">
        <w:rPr>
          <w:rFonts w:cstheme="minorHAnsi"/>
          <w:sz w:val="24"/>
          <w:szCs w:val="24"/>
        </w:rPr>
        <w:t>in the first year. Paid meal per diem (trips</w:t>
      </w:r>
    </w:p>
    <w:p w14:paraId="520648D1" w14:textId="56245B8E" w:rsidR="00D752EE" w:rsidRDefault="00370BCF" w:rsidP="00547A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over 4 hours</w:t>
      </w:r>
      <w:r w:rsidR="00C44240">
        <w:rPr>
          <w:rFonts w:cstheme="minorHAnsi"/>
          <w:sz w:val="24"/>
          <w:szCs w:val="24"/>
        </w:rPr>
        <w:t xml:space="preserve"> daily</w:t>
      </w:r>
      <w:r w:rsidRPr="00370BCF">
        <w:rPr>
          <w:rFonts w:cstheme="minorHAnsi"/>
          <w:sz w:val="24"/>
          <w:szCs w:val="24"/>
        </w:rPr>
        <w:t xml:space="preserve">). </w:t>
      </w:r>
      <w:r w:rsidR="00C44240">
        <w:rPr>
          <w:rFonts w:cstheme="minorHAnsi"/>
          <w:sz w:val="24"/>
          <w:szCs w:val="24"/>
        </w:rPr>
        <w:t xml:space="preserve">Company credit card provided for all approved company related purchases including fuel, per diems, scale tickets, </w:t>
      </w:r>
      <w:proofErr w:type="spellStart"/>
      <w:r w:rsidR="00C44240">
        <w:rPr>
          <w:rFonts w:cstheme="minorHAnsi"/>
          <w:sz w:val="24"/>
          <w:szCs w:val="24"/>
        </w:rPr>
        <w:t>etc</w:t>
      </w:r>
      <w:proofErr w:type="spellEnd"/>
      <w:r w:rsidR="00C44240">
        <w:rPr>
          <w:rFonts w:cstheme="minorHAnsi"/>
          <w:sz w:val="24"/>
          <w:szCs w:val="24"/>
        </w:rPr>
        <w:t>…</w:t>
      </w:r>
    </w:p>
    <w:p w14:paraId="068F5777" w14:textId="441B329E" w:rsidR="00C44240" w:rsidRDefault="00C44240" w:rsidP="00547A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47873B" w14:textId="77777777" w:rsidR="00C44240" w:rsidRPr="00370BCF" w:rsidRDefault="00C44240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We strive to provide non-cash benefits that encourage a work-life balance and promote the</w:t>
      </w:r>
    </w:p>
    <w:p w14:paraId="591BAE7C" w14:textId="77777777" w:rsidR="00C44240" w:rsidRPr="00370BCF" w:rsidRDefault="00C44240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physical, mental, and financial health of our employees and their families, including flexible work schedules,</w:t>
      </w:r>
    </w:p>
    <w:p w14:paraId="6271AEB0" w14:textId="4BD94A6D" w:rsidR="00C44240" w:rsidRDefault="00C44240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education, training opportunities</w:t>
      </w:r>
      <w:r>
        <w:rPr>
          <w:rFonts w:cstheme="minorHAnsi"/>
          <w:sz w:val="24"/>
          <w:szCs w:val="24"/>
        </w:rPr>
        <w:t>. Safety is our highest priority to our drivers.</w:t>
      </w:r>
    </w:p>
    <w:p w14:paraId="6A090A64" w14:textId="77E09383" w:rsidR="00D752EE" w:rsidRDefault="00D752EE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880C16" w14:textId="2D19B1A9" w:rsidR="00D752EE" w:rsidRDefault="00D752EE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52EE">
        <w:rPr>
          <w:rFonts w:cstheme="minorHAnsi"/>
          <w:b/>
          <w:sz w:val="24"/>
          <w:szCs w:val="24"/>
        </w:rPr>
        <w:t xml:space="preserve">Pay </w:t>
      </w:r>
      <w:r>
        <w:rPr>
          <w:rFonts w:cstheme="minorHAnsi"/>
          <w:b/>
          <w:sz w:val="24"/>
          <w:szCs w:val="24"/>
        </w:rPr>
        <w:t>R</w:t>
      </w:r>
      <w:r w:rsidRPr="00D752EE">
        <w:rPr>
          <w:rFonts w:cstheme="minorHAnsi"/>
          <w:b/>
          <w:sz w:val="24"/>
          <w:szCs w:val="24"/>
        </w:rPr>
        <w:t xml:space="preserve">ange – </w:t>
      </w:r>
    </w:p>
    <w:p w14:paraId="4DC1797C" w14:textId="125E62C4" w:rsidR="00D752EE" w:rsidRDefault="00D752EE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9FFAF14" w14:textId="7895A950" w:rsidR="00D752EE" w:rsidRPr="00867986" w:rsidRDefault="00D752EE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7986">
        <w:rPr>
          <w:rFonts w:cstheme="minorHAnsi"/>
          <w:sz w:val="24"/>
          <w:szCs w:val="24"/>
        </w:rPr>
        <w:t>$</w:t>
      </w:r>
      <w:r w:rsidR="00867986" w:rsidRPr="00867986">
        <w:rPr>
          <w:rFonts w:cstheme="minorHAnsi"/>
          <w:sz w:val="24"/>
          <w:szCs w:val="24"/>
        </w:rPr>
        <w:t>24.00 - $27.00 per hour DOE</w:t>
      </w:r>
    </w:p>
    <w:p w14:paraId="0BA04767" w14:textId="0A190737" w:rsidR="00D752EE" w:rsidRDefault="00D752EE" w:rsidP="00C44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0258B2" w14:textId="77777777" w:rsidR="00547A14" w:rsidRPr="00370BCF" w:rsidRDefault="00547A14" w:rsidP="00547A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8CCB3" w14:textId="2FA96264" w:rsidR="00370BCF" w:rsidRP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70BCF">
        <w:rPr>
          <w:rFonts w:cstheme="minorHAnsi"/>
          <w:b/>
          <w:sz w:val="24"/>
          <w:szCs w:val="24"/>
        </w:rPr>
        <w:t>To apply</w:t>
      </w:r>
    </w:p>
    <w:p w14:paraId="10306E86" w14:textId="161D5EC2" w:rsidR="00370BCF" w:rsidRPr="00370BCF" w:rsidRDefault="00370BCF" w:rsidP="00370B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0BCF">
        <w:rPr>
          <w:rFonts w:cstheme="minorHAnsi"/>
          <w:sz w:val="24"/>
          <w:szCs w:val="24"/>
        </w:rPr>
        <w:t>Please submit your resume and cover letter to Brent Weisgram, Vice President &amp; COO at bweisgram@mfbn.org. Position open until filled.</w:t>
      </w:r>
    </w:p>
    <w:p w14:paraId="393A0FF5" w14:textId="77777777" w:rsidR="00BC31A6" w:rsidRPr="00AD79EF" w:rsidRDefault="00BC31A6" w:rsidP="00BC31A6">
      <w:pPr>
        <w:spacing w:after="0" w:line="240" w:lineRule="auto"/>
        <w:ind w:right="274"/>
        <w:rPr>
          <w:rFonts w:cstheme="minorHAnsi"/>
          <w:b/>
          <w:sz w:val="24"/>
          <w:szCs w:val="24"/>
        </w:rPr>
      </w:pPr>
    </w:p>
    <w:p w14:paraId="113E0B25" w14:textId="77777777" w:rsidR="00BC31A6" w:rsidRPr="00AD79EF" w:rsidRDefault="00BC31A6" w:rsidP="00BC31A6">
      <w:pPr>
        <w:spacing w:line="240" w:lineRule="auto"/>
        <w:ind w:right="270"/>
        <w:rPr>
          <w:sz w:val="24"/>
          <w:szCs w:val="24"/>
        </w:rPr>
      </w:pPr>
    </w:p>
    <w:p w14:paraId="143E4A5C" w14:textId="696F8E6E" w:rsidR="00BC31A6" w:rsidRPr="00AD79EF" w:rsidRDefault="00BC31A6" w:rsidP="00BC31A6">
      <w:pPr>
        <w:spacing w:after="0" w:line="240" w:lineRule="auto"/>
        <w:ind w:right="274"/>
        <w:jc w:val="center"/>
        <w:rPr>
          <w:rFonts w:ascii="Calibri" w:hAnsi="Calibri" w:cs="Calibri"/>
          <w:i/>
        </w:rPr>
      </w:pPr>
      <w:r w:rsidRPr="00AD79EF">
        <w:rPr>
          <w:rFonts w:ascii="Calibri" w:hAnsi="Calibri" w:cs="Calibri"/>
          <w:i/>
        </w:rPr>
        <w:t xml:space="preserve">Montana Food Bank Network is an </w:t>
      </w:r>
      <w:r w:rsidR="008D48BA">
        <w:rPr>
          <w:rFonts w:ascii="Calibri" w:hAnsi="Calibri" w:cs="Calibri"/>
          <w:i/>
        </w:rPr>
        <w:t>equal-opportunity</w:t>
      </w:r>
      <w:r w:rsidRPr="00AD79EF">
        <w:rPr>
          <w:rFonts w:ascii="Calibri" w:hAnsi="Calibri" w:cs="Calibri"/>
          <w:i/>
        </w:rPr>
        <w:t xml:space="preserve"> employer.</w:t>
      </w:r>
    </w:p>
    <w:p w14:paraId="34B75C93" w14:textId="77777777" w:rsidR="00BC31A6" w:rsidRPr="00AD79EF" w:rsidRDefault="00BC31A6" w:rsidP="00BC31A6">
      <w:pPr>
        <w:spacing w:after="0" w:line="240" w:lineRule="auto"/>
        <w:ind w:right="274"/>
        <w:jc w:val="center"/>
        <w:rPr>
          <w:rFonts w:ascii="Calibri" w:hAnsi="Calibri" w:cs="Calibri"/>
          <w:i/>
        </w:rPr>
      </w:pPr>
      <w:r w:rsidRPr="00AD79EF">
        <w:rPr>
          <w:rFonts w:ascii="Calibri" w:hAnsi="Calibri" w:cs="Calibri"/>
          <w:i/>
        </w:rPr>
        <w:t>We celebrate diversity and are committed to creating an inclusive environment for all employees.</w:t>
      </w:r>
    </w:p>
    <w:p w14:paraId="7967533C" w14:textId="77777777" w:rsidR="00BC31A6" w:rsidRPr="00AD79EF" w:rsidRDefault="00BC31A6" w:rsidP="00BC31A6">
      <w:pPr>
        <w:spacing w:after="0" w:line="240" w:lineRule="auto"/>
        <w:ind w:right="274"/>
        <w:jc w:val="center"/>
        <w:rPr>
          <w:rFonts w:ascii="Calibri" w:hAnsi="Calibri" w:cs="Calibri"/>
          <w:i/>
        </w:rPr>
      </w:pPr>
      <w:r w:rsidRPr="00AD79EF">
        <w:rPr>
          <w:rFonts w:ascii="Calibri" w:hAnsi="Calibri" w:cs="Calibri"/>
          <w:i/>
        </w:rPr>
        <w:t>Offer of employment is contingent on the successful completion of a background check.</w:t>
      </w:r>
    </w:p>
    <w:p w14:paraId="733F0AC4" w14:textId="77777777" w:rsidR="00BC31A6" w:rsidRPr="00AD79EF" w:rsidRDefault="00BC31A6" w:rsidP="0028091A">
      <w:pPr>
        <w:ind w:right="270"/>
      </w:pPr>
    </w:p>
    <w:sectPr w:rsidR="00BC31A6" w:rsidRPr="00AD79EF" w:rsidSect="00A73E23">
      <w:headerReference w:type="default" r:id="rId11"/>
      <w:footerReference w:type="default" r:id="rId12"/>
      <w:pgSz w:w="12240" w:h="15840" w:code="1"/>
      <w:pgMar w:top="-2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4E68" w14:textId="77777777" w:rsidR="002805BC" w:rsidRDefault="002805BC" w:rsidP="00705832">
      <w:pPr>
        <w:spacing w:after="0" w:line="240" w:lineRule="auto"/>
      </w:pPr>
      <w:r>
        <w:separator/>
      </w:r>
    </w:p>
  </w:endnote>
  <w:endnote w:type="continuationSeparator" w:id="0">
    <w:p w14:paraId="569FFC92" w14:textId="77777777" w:rsidR="002805BC" w:rsidRDefault="002805BC" w:rsidP="007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C9E0" w14:textId="77777777" w:rsidR="000C481C" w:rsidRDefault="00705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E5162" wp14:editId="0D14DB9F">
              <wp:simplePos x="0" y="0"/>
              <wp:positionH relativeFrom="page">
                <wp:posOffset>342900</wp:posOffset>
              </wp:positionH>
              <wp:positionV relativeFrom="page">
                <wp:posOffset>10118090</wp:posOffset>
              </wp:positionV>
              <wp:extent cx="6972300" cy="635"/>
              <wp:effectExtent l="19050" t="21590" r="19050" b="254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F4F2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96.7pt" to="8in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" strokecolor="#030" strokeweight="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D086" w14:textId="77777777" w:rsidR="002805BC" w:rsidRDefault="002805BC" w:rsidP="00705832">
      <w:pPr>
        <w:spacing w:after="0" w:line="240" w:lineRule="auto"/>
      </w:pPr>
      <w:r>
        <w:separator/>
      </w:r>
    </w:p>
  </w:footnote>
  <w:footnote w:type="continuationSeparator" w:id="0">
    <w:p w14:paraId="69980EC8" w14:textId="77777777" w:rsidR="002805BC" w:rsidRDefault="002805BC" w:rsidP="007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1470" w14:textId="77777777" w:rsidR="000C481C" w:rsidRDefault="000C481C">
    <w:pPr>
      <w:pStyle w:val="Header"/>
    </w:pPr>
  </w:p>
  <w:p w14:paraId="6543D404" w14:textId="77777777" w:rsidR="000C481C" w:rsidRDefault="000C481C">
    <w:pPr>
      <w:pStyle w:val="Header"/>
    </w:pPr>
  </w:p>
  <w:p w14:paraId="76299AA8" w14:textId="77777777" w:rsidR="000C481C" w:rsidRDefault="000C481C">
    <w:pPr>
      <w:pStyle w:val="Header"/>
    </w:pPr>
  </w:p>
  <w:p w14:paraId="351F0CE1" w14:textId="77777777" w:rsidR="000C481C" w:rsidRDefault="000C481C">
    <w:pPr>
      <w:pStyle w:val="Header"/>
    </w:pPr>
  </w:p>
  <w:p w14:paraId="033DD24F" w14:textId="77777777" w:rsidR="000C481C" w:rsidRDefault="00705832" w:rsidP="00705832">
    <w:pPr>
      <w:pStyle w:val="Header"/>
      <w:tabs>
        <w:tab w:val="clear" w:pos="4320"/>
        <w:tab w:val="clear" w:pos="8640"/>
        <w:tab w:val="left" w:pos="3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907"/>
    <w:multiLevelType w:val="hybridMultilevel"/>
    <w:tmpl w:val="40AC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80E"/>
    <w:multiLevelType w:val="hybridMultilevel"/>
    <w:tmpl w:val="39E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6DD9"/>
    <w:multiLevelType w:val="hybridMultilevel"/>
    <w:tmpl w:val="BA1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00A"/>
    <w:multiLevelType w:val="hybridMultilevel"/>
    <w:tmpl w:val="E136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FB2"/>
    <w:multiLevelType w:val="hybridMultilevel"/>
    <w:tmpl w:val="B54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3B74"/>
    <w:multiLevelType w:val="hybridMultilevel"/>
    <w:tmpl w:val="0682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C1D18"/>
    <w:multiLevelType w:val="hybridMultilevel"/>
    <w:tmpl w:val="B60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71C2"/>
    <w:multiLevelType w:val="hybridMultilevel"/>
    <w:tmpl w:val="78364E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0663D"/>
    <w:multiLevelType w:val="hybridMultilevel"/>
    <w:tmpl w:val="F83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12B9"/>
    <w:multiLevelType w:val="hybridMultilevel"/>
    <w:tmpl w:val="0744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87369"/>
    <w:multiLevelType w:val="hybridMultilevel"/>
    <w:tmpl w:val="EE0A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6039">
    <w:abstractNumId w:val="7"/>
  </w:num>
  <w:num w:numId="2" w16cid:durableId="1909345748">
    <w:abstractNumId w:val="5"/>
  </w:num>
  <w:num w:numId="3" w16cid:durableId="821383737">
    <w:abstractNumId w:val="10"/>
  </w:num>
  <w:num w:numId="4" w16cid:durableId="312026165">
    <w:abstractNumId w:val="4"/>
  </w:num>
  <w:num w:numId="5" w16cid:durableId="828788435">
    <w:abstractNumId w:val="6"/>
  </w:num>
  <w:num w:numId="6" w16cid:durableId="1388066301">
    <w:abstractNumId w:val="8"/>
  </w:num>
  <w:num w:numId="7" w16cid:durableId="681710387">
    <w:abstractNumId w:val="0"/>
  </w:num>
  <w:num w:numId="8" w16cid:durableId="368800138">
    <w:abstractNumId w:val="2"/>
  </w:num>
  <w:num w:numId="9" w16cid:durableId="1441684808">
    <w:abstractNumId w:val="3"/>
  </w:num>
  <w:num w:numId="10" w16cid:durableId="1584534502">
    <w:abstractNumId w:val="1"/>
  </w:num>
  <w:num w:numId="11" w16cid:durableId="414521600">
    <w:abstractNumId w:val="9"/>
  </w:num>
  <w:num w:numId="12" w16cid:durableId="140306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32"/>
    <w:rsid w:val="0002122A"/>
    <w:rsid w:val="000312A9"/>
    <w:rsid w:val="00072A98"/>
    <w:rsid w:val="0008450B"/>
    <w:rsid w:val="00092F5E"/>
    <w:rsid w:val="000C481C"/>
    <w:rsid w:val="000F7306"/>
    <w:rsid w:val="00103F77"/>
    <w:rsid w:val="00113748"/>
    <w:rsid w:val="001153E9"/>
    <w:rsid w:val="001454DD"/>
    <w:rsid w:val="00164BDA"/>
    <w:rsid w:val="00164D0A"/>
    <w:rsid w:val="0017426B"/>
    <w:rsid w:val="00191374"/>
    <w:rsid w:val="001D141D"/>
    <w:rsid w:val="001D2A6C"/>
    <w:rsid w:val="00200FA9"/>
    <w:rsid w:val="00264103"/>
    <w:rsid w:val="002805BC"/>
    <w:rsid w:val="00280626"/>
    <w:rsid w:val="0028091A"/>
    <w:rsid w:val="00294B92"/>
    <w:rsid w:val="002A0344"/>
    <w:rsid w:val="002B6A56"/>
    <w:rsid w:val="002B7CFC"/>
    <w:rsid w:val="002C32E1"/>
    <w:rsid w:val="002D772F"/>
    <w:rsid w:val="002F2D5B"/>
    <w:rsid w:val="00312ADF"/>
    <w:rsid w:val="003146B9"/>
    <w:rsid w:val="00323C01"/>
    <w:rsid w:val="0036441A"/>
    <w:rsid w:val="00370BCF"/>
    <w:rsid w:val="0039697B"/>
    <w:rsid w:val="003B39C2"/>
    <w:rsid w:val="003B790B"/>
    <w:rsid w:val="003F1270"/>
    <w:rsid w:val="003F2BDD"/>
    <w:rsid w:val="003F3AC5"/>
    <w:rsid w:val="00407E2A"/>
    <w:rsid w:val="00412414"/>
    <w:rsid w:val="004133FA"/>
    <w:rsid w:val="00486AFB"/>
    <w:rsid w:val="00490FF3"/>
    <w:rsid w:val="004C40B8"/>
    <w:rsid w:val="004D1B20"/>
    <w:rsid w:val="00541114"/>
    <w:rsid w:val="00547A14"/>
    <w:rsid w:val="0056593B"/>
    <w:rsid w:val="00565D48"/>
    <w:rsid w:val="00592DDD"/>
    <w:rsid w:val="005B7292"/>
    <w:rsid w:val="005B76FC"/>
    <w:rsid w:val="005D3796"/>
    <w:rsid w:val="005D7F6E"/>
    <w:rsid w:val="006227E6"/>
    <w:rsid w:val="00645A5A"/>
    <w:rsid w:val="006518D8"/>
    <w:rsid w:val="00653434"/>
    <w:rsid w:val="006536FC"/>
    <w:rsid w:val="006665D4"/>
    <w:rsid w:val="006811FB"/>
    <w:rsid w:val="006864FE"/>
    <w:rsid w:val="006C4FE1"/>
    <w:rsid w:val="006D597E"/>
    <w:rsid w:val="006E0FA6"/>
    <w:rsid w:val="00705832"/>
    <w:rsid w:val="007345DA"/>
    <w:rsid w:val="00750B05"/>
    <w:rsid w:val="00761B86"/>
    <w:rsid w:val="007C49BA"/>
    <w:rsid w:val="007E7DE9"/>
    <w:rsid w:val="00812869"/>
    <w:rsid w:val="008236C9"/>
    <w:rsid w:val="00824C04"/>
    <w:rsid w:val="008627B8"/>
    <w:rsid w:val="00867986"/>
    <w:rsid w:val="00877CBC"/>
    <w:rsid w:val="008869D0"/>
    <w:rsid w:val="008949D1"/>
    <w:rsid w:val="008A7117"/>
    <w:rsid w:val="008C7D1E"/>
    <w:rsid w:val="008D48BA"/>
    <w:rsid w:val="008F0398"/>
    <w:rsid w:val="00902105"/>
    <w:rsid w:val="009205A6"/>
    <w:rsid w:val="009222F6"/>
    <w:rsid w:val="00922457"/>
    <w:rsid w:val="0092689C"/>
    <w:rsid w:val="009312D7"/>
    <w:rsid w:val="00976399"/>
    <w:rsid w:val="00990714"/>
    <w:rsid w:val="009B1F85"/>
    <w:rsid w:val="009D01F6"/>
    <w:rsid w:val="009E2CB1"/>
    <w:rsid w:val="009E4195"/>
    <w:rsid w:val="009E584C"/>
    <w:rsid w:val="00A06658"/>
    <w:rsid w:val="00A200E2"/>
    <w:rsid w:val="00A20E56"/>
    <w:rsid w:val="00A31EA1"/>
    <w:rsid w:val="00A436A1"/>
    <w:rsid w:val="00A45F8E"/>
    <w:rsid w:val="00A50A3A"/>
    <w:rsid w:val="00A535AF"/>
    <w:rsid w:val="00A63B41"/>
    <w:rsid w:val="00A73E23"/>
    <w:rsid w:val="00A96EF3"/>
    <w:rsid w:val="00AA572A"/>
    <w:rsid w:val="00AB4381"/>
    <w:rsid w:val="00AD79EF"/>
    <w:rsid w:val="00B03729"/>
    <w:rsid w:val="00B36315"/>
    <w:rsid w:val="00B46BF5"/>
    <w:rsid w:val="00B624AA"/>
    <w:rsid w:val="00B65EDA"/>
    <w:rsid w:val="00B93215"/>
    <w:rsid w:val="00BA2175"/>
    <w:rsid w:val="00BC31A6"/>
    <w:rsid w:val="00BC57ED"/>
    <w:rsid w:val="00BD6F1E"/>
    <w:rsid w:val="00BE2777"/>
    <w:rsid w:val="00BF485A"/>
    <w:rsid w:val="00C02E58"/>
    <w:rsid w:val="00C27AD5"/>
    <w:rsid w:val="00C44240"/>
    <w:rsid w:val="00C45320"/>
    <w:rsid w:val="00C63362"/>
    <w:rsid w:val="00C92C2E"/>
    <w:rsid w:val="00C9538A"/>
    <w:rsid w:val="00CA1891"/>
    <w:rsid w:val="00CC0B34"/>
    <w:rsid w:val="00CC5456"/>
    <w:rsid w:val="00CE7241"/>
    <w:rsid w:val="00CF4CD1"/>
    <w:rsid w:val="00D21453"/>
    <w:rsid w:val="00D31434"/>
    <w:rsid w:val="00D508B6"/>
    <w:rsid w:val="00D752EE"/>
    <w:rsid w:val="00D81FDB"/>
    <w:rsid w:val="00D82F32"/>
    <w:rsid w:val="00D95F59"/>
    <w:rsid w:val="00DB0C78"/>
    <w:rsid w:val="00DC2094"/>
    <w:rsid w:val="00DE790F"/>
    <w:rsid w:val="00DF6174"/>
    <w:rsid w:val="00E0749E"/>
    <w:rsid w:val="00E13CE4"/>
    <w:rsid w:val="00E14A36"/>
    <w:rsid w:val="00E43077"/>
    <w:rsid w:val="00E457B4"/>
    <w:rsid w:val="00E86AC1"/>
    <w:rsid w:val="00EA200D"/>
    <w:rsid w:val="00EA6297"/>
    <w:rsid w:val="00EB6E95"/>
    <w:rsid w:val="00EB7355"/>
    <w:rsid w:val="00EF3B48"/>
    <w:rsid w:val="00F03221"/>
    <w:rsid w:val="00F046F6"/>
    <w:rsid w:val="00F05DCE"/>
    <w:rsid w:val="00F203D2"/>
    <w:rsid w:val="00F6183C"/>
    <w:rsid w:val="00F661AA"/>
    <w:rsid w:val="00F87581"/>
    <w:rsid w:val="00F97E6F"/>
    <w:rsid w:val="00FA6DFC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21263BD"/>
  <w15:docId w15:val="{967107A6-1E49-4CA0-A26E-A0C1BCC1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55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83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705832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rsid w:val="0070583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705832"/>
    <w:rPr>
      <w:rFonts w:ascii="Tahoma" w:eastAsia="Times New Roman" w:hAnsi="Tahoma" w:cs="Times New Roman"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55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FD3355"/>
    <w:pPr>
      <w:tabs>
        <w:tab w:val="left" w:pos="288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3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D335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FC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2806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5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43E7601B97F4B8DEE5D9DF14ED5C8" ma:contentTypeVersion="4" ma:contentTypeDescription="Create a new document." ma:contentTypeScope="" ma:versionID="4ec87b477ab4d0629aa3f6660333c4ba">
  <xsd:schema xmlns:xsd="http://www.w3.org/2001/XMLSchema" xmlns:xs="http://www.w3.org/2001/XMLSchema" xmlns:p="http://schemas.microsoft.com/office/2006/metadata/properties" xmlns:ns3="b0afa047-5a3d-4d20-987a-7b1e8e3bb07e" targetNamespace="http://schemas.microsoft.com/office/2006/metadata/properties" ma:root="true" ma:fieldsID="020c909a6a417c0143131e3d7566b585" ns3:_="">
    <xsd:import namespace="b0afa047-5a3d-4d20-987a-7b1e8e3bb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a047-5a3d-4d20-987a-7b1e8e3b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9881D-E8A9-487B-B57E-6028B0912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36D4B-E4D3-4049-8CEC-33DDF524C6EC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afa047-5a3d-4d20-987a-7b1e8e3bb0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15792D-1642-46C5-A658-A6001AAF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a047-5a3d-4d20-987a-7b1e8e3bb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Lorianne Burhop</dc:creator>
  <cp:lastModifiedBy>Brent Weisgram</cp:lastModifiedBy>
  <cp:revision>2</cp:revision>
  <dcterms:created xsi:type="dcterms:W3CDTF">2025-08-20T15:06:00Z</dcterms:created>
  <dcterms:modified xsi:type="dcterms:W3CDTF">2025-08-20T15:06:00Z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0x0101007C043E7601B97F4B8DEE5D9DF14ED5C8</vt:lpwstr>
  </property>
  <property fmtid="{D5CDD505-2E9C-101B-9397-08002B2CF9AE}" pid="3" name="GrammarlyDocumentId">
    <vt:lpwstr>edda096ac18707e45f12397cb007313479a81e1a8315e0588287edfcce932d51</vt:lpwstr>
  </property>
</Properties>
</file>